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ff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vyučovací předmět: </w:t>
      </w:r>
      <w:r w:rsidDel="00000000" w:rsidR="00000000" w:rsidRPr="00000000">
        <w:rPr>
          <w:color w:val="ff0000"/>
          <w:rtl w:val="0"/>
        </w:rPr>
        <w:t xml:space="preserve">Český jazyk a literatura</w:t>
        <w:tab/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color w:val="ff0000"/>
          <w:rtl w:val="0"/>
        </w:rPr>
        <w:t xml:space="preserve">8.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ff0000"/>
        </w:rPr>
      </w:pPr>
      <w:r w:rsidDel="00000000" w:rsidR="00000000" w:rsidRPr="00000000">
        <w:rPr>
          <w:b w:val="1"/>
          <w:smallCaps w:val="1"/>
          <w:color w:val="ff0000"/>
          <w:rtl w:val="0"/>
        </w:rPr>
        <w:t xml:space="preserve">Komunikační a slohová výchova</w:t>
      </w:r>
      <w:r w:rsidDel="00000000" w:rsidR="00000000" w:rsidRPr="00000000">
        <w:rPr>
          <w:rtl w:val="0"/>
        </w:rPr>
      </w:r>
    </w:p>
    <w:tbl>
      <w:tblPr>
        <w:tblStyle w:val="Table1"/>
        <w:tblW w:w="152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68"/>
        <w:gridCol w:w="2520"/>
        <w:gridCol w:w="3600"/>
        <w:gridCol w:w="2340"/>
        <w:tblGridChange w:id="0">
          <w:tblGrid>
            <w:gridCol w:w="6768"/>
            <w:gridCol w:w="2520"/>
            <w:gridCol w:w="3600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odlišuje spisovný a nespisovný projev, vhodně užívá spis. jazyk. prostředky vzhledem ke svému komunikačnímu záměru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uspořádá informace v textu s ohledem na jeho účel, vytvoří koherentní text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Charakteristika – opakování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Charakteristika literární postavy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Operuje s obecně užívanými termíny, uvádí věci do souvislosti. 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Rozšiřuje si slovní zásobu.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Využívá získané kom. dovednosti k vytváření vztahů a ke spolupráci s ostatními lidmi.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Celoročně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Říje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dorozumívá se kultivovaně, výstižně, jazyk. prostředky vhodnými pro charakteristiku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napíše charakteristiku podle osnovy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charakterizuje sám sebe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Charakteristika vlastní osoby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Respektuje ostatní, váží si jich, odmítá útlak, hrubé zacházení.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Využívá získané znalosti a zkušenosti v zájmu vlastního rozvoje i své přípravy na budoucnost.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- kreativita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List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opad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-uspořádá informace v textu s ohledem na jeho účel, vytvoří koherentní text 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dorozumívá se kultivovaně, výstižně, jazykovými prostředky vhodnými pro danou komunikační situaci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Úřední písemnosti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zákl. společenské zákony a normy. Rozhoduje se zodpovědně podle dané situace. Výstižně formuluje a vyjadřuje své myšlenky a názory.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Pros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inec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využívá vhodné jazykové prostředky v líčení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Líčení v uměleckých textech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Operuje s obecně užívanými termíny, uvádí věci do souvislostí. Formuluje své myšlenky a názory.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OSV-kreativita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 SP - líčení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Lede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pracuje s odborným textem, najde hlavní myšlenku, klíčová slova, využívá základy studijního čtení 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samostatně sestaví výpisky a výtah z odborného textu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Práce s odborným textem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Procvičování stylizace odborného textu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Vyhledává a třídí informace a využívá jich v procesu učení. Operuje s termíny, uvádí věci do souvislostí. Samostatně řeší problémy.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využívá základy studijního čtení – vyhledá klíčová slova, formuluje hlavní myšlenku textu, vytvoří otázky a stručné poznámky, výpisky nebo výtah z přečteného textu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podle odborného textu vytvoří myšlenkovou mapu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Výkladový text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Myšlenková mapa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Vybírá a využívá vhodné způsoby a metody pro efektivní učení. Poznává smysl a cíl učení. Vyhledá informace vhodné k řešení problému.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Břez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využívá základy studijního čtení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uspořádá informace v textu s ohledem na jeho účel, vytvoří koherentní text 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Práce s odborným textem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Kriticky myslí. Rozumí různým typům textů a záznamů, přemýšlí o nich, reaguje na ně. Samostatně řeší problém. Podílí se na příjemné atmosféře ve skupině.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Dube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dorozumívá se kultivovaně, rozlišuje subjektivní a objektivní sdělení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zapojuje se do diskuse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argumentuje a obhajuje své názory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Úvaha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Klade důraz na kulturní úroveň komunikace. Naslouchá promluvám druhých, formuluje a obhajuje své názory.                                      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rozvoj kreativity ve vlastní tvorbě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Květ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využívá poznatků o jazyce a stylu ke gramaticky i věcně správnému pís. projevu a k tvořivé práci s textem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ve svém projevu vhodně využívá jazykové prostředky úvahy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Úvaha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Samostatně pozoruje a experimentuje, kriticky posuzuje a vyvozuje závěry. Kriticky myslí. Přispívá k diskusi. Vnímá problémové situace, pochopí problém. 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 SP - úvaha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Červ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odlišuje v textu fakta od názorů a hodnocení, ověřuje fakta pomocí otázek nebo porovnáváním s dostupnými informačními zdroji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Publicistika a zpravodajství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Recenze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Kriticky myslí, činí uvážlivá rozhodnutí, uvědomuje si zodpovědnost. Využívá kom. technologie ke kom. s okolím.                 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MEDV – stavba mediálního sdělení</w:t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vyučovací předmět: </w:t>
      </w:r>
      <w:r w:rsidDel="00000000" w:rsidR="00000000" w:rsidRPr="00000000">
        <w:rPr>
          <w:color w:val="ff0000"/>
          <w:rtl w:val="0"/>
        </w:rPr>
        <w:t xml:space="preserve">Český jazyk a literatura</w:t>
        <w:tab/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8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ff0000"/>
        </w:rPr>
      </w:pPr>
      <w:r w:rsidDel="00000000" w:rsidR="00000000" w:rsidRPr="00000000">
        <w:rPr>
          <w:b w:val="1"/>
          <w:smallCaps w:val="1"/>
          <w:color w:val="ff0000"/>
          <w:rtl w:val="0"/>
        </w:rPr>
        <w:t xml:space="preserve">jazyková výchova</w:t>
      </w:r>
      <w:r w:rsidDel="00000000" w:rsidR="00000000" w:rsidRPr="00000000">
        <w:rPr>
          <w:rtl w:val="0"/>
        </w:rPr>
      </w:r>
    </w:p>
    <w:tbl>
      <w:tblPr>
        <w:tblStyle w:val="Table2"/>
        <w:tblW w:w="152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68"/>
        <w:gridCol w:w="2880"/>
        <w:gridCol w:w="3240"/>
        <w:gridCol w:w="2340"/>
        <w:tblGridChange w:id="0">
          <w:tblGrid>
            <w:gridCol w:w="6768"/>
            <w:gridCol w:w="2880"/>
            <w:gridCol w:w="3240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určuje mluvnické kategorie jmen a sloves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rozezná slovesný rod činný a trpný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rozlišuje významové vztahy gramatických jednotek ve větě a souvětí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rozlišuje věty D, J, VE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určuje větněčlenskou platnost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správně užívá interpunkce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Opakování učiva ze 7. ročníku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Skladba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Věta jednočlenná, dvojčlenná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Věta jednoduchá, souvětí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Vybírá a využívá pro efektivní učení vhodné způsoby, metody a strategie. 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Operuje s obecně užívanými termíny, znaky a symboly, uvádí věci do souvislostí.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Celoročně: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Opakování pravopisu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Jazykové rozbory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Říje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 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porozumí různým druhům záporu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vyjadřuje vztahy mezi členem řídícím a závislým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zopakuje si, která slova nemají větněčlenskou platnost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pracuje s pojmem valence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Zápor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Stavba věty jednoduché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Základní větné členy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Rozvíjející větné členy – Pt, Pu, Pk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Plánuje, organizuje a řídí vlastní učení. Využívá získané znalosti a zkušenosti.</w:t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List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opad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-rozlišuje všechny druhy přívlastků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-správně užívá interpunkce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-rozpozná přístavek, odliší ho od VV přívlastkové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-určuje druhy vedlejších vět v jednoduchém souvětí podřadném</w:t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Přívlastek – volný x těsný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Doplněk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Větné členy ve vztahu přístavkovém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Souvětí – druhy vedlejších vět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Naplánuje práci do jednotlivých kroků. Samostatně řeší problémy, volí vhodné způsoby řešení.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Pros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inec 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rozpoznává spojovací výrazy a synonymně jich užívá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určuje druhy vedlejších vět v jednoduchém souvětí podřadném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Souvětí souřadné – významové poměry mezi větami hlavními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Souvětí podřadné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Užívá při řešení problému logické postupy. Kriticky myslí, činí uvážlivá rozhodnutí.</w:t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Lede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zkvalitňuje své vyjadřovací schopnosti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řídí se pravidly českého slovosledu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určuje významové poměry mezi větami hlavními v souvětí souřadném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graficky znázorňuje stavbu souvětí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určuje druhy vedlejších vět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určuje větněčlenskou platnost u několikanásobných větných členů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určuje významové poměry mezi složkami několikanás. větného členu</w:t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Souvětí souřadné x podřadné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Vedlejší věta vložena do věty hlavní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Vztahy mezi složkami několikanásobných větných členů</w:t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 řešení problému nachází jejich shodné, podobné a odlišné znaky, objevuje různé varianty řešení, nenechá se odradit případným nezdarem. 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rozlišuje významové vztahy gramatických jednotek ve větě a souvětí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určuje druhy VV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nahrazuje VV větnými členy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rozebírá složitá souvětí 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určí závislost vět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vyhodnotí interpunkci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Souvětí - procvičování</w:t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různým typům textů a záznamů, obrazových materiálů, tvořivě je využívá. Samostatně řeší problémy.</w:t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Břez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rozlišuje a příklady v textu dokládá nejdůležitější způsoby obohacování slovní zásoby a zásady tvoření českých slov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rozpozná přenesená pojmenování, zvláště ve frazémech</w:t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Nauka o slově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Obohacování slovní zásoby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Tvoření slov a slovních spojení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Přenášení pojmenování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Účinně  se zapojuje do diskuse, obhajuje svůj názor a vhodně argumentuje. Formuluje a vyjadřuje své myšlenky a názory.</w:t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Dube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užívá správné tvary přejatých slov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prohloubí znalosti o jménech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správně odůvodňuje pravopis</w:t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Tvarosloví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Slova přejatá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Skloňování přejatých podstatných jmen – obecná i vlastní</w:t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Kriticky hodnotí výsledky svého učení, diskutuje o nich.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Kompetence digitální - ovládá běžně používaná digitální zařízení, aplikace a služby</w:t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Květ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procvičuje tvary sloves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určuje gramatické kategorie sloves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určí slovesný vid a tvoří vidové dvojice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rozdělí slovesa podle třídy a určí jejich vzory 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správně píše a odůvodňuje pravopis příslovcí zakončených na –mě/mně a   příslovečných spřežek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správně stupňuje, zesiluje nebo zeslabuje význam příslovcí 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podrobněji se seznámí s předložkami, tvoří věty vhodné po stránce jazykové i        obsahové</w:t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Slovesa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Slovesný vid, vidové dvojice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Slovesné třídy + vzory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Neohebné slovní druhy</w:t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Dodržuje vymezená pravidla, plní povinnosti, závazky, adaptuje se na změněné nebo nové pracovní podmínky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dorozumívá se jazykově správně v ústním i písemném projevu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samostatně pracuje s jazykovými příručkami, PC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rozlišuje útvary národního jazyka  - nářečí, obecnou češtinu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správně vyslovuje česká a běžně užívaná cizí slova</w:t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Obecné výklady o českém jazyce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Slovanské jazyky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Spisovný jazyk a útvary nespisovné </w:t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Respektuje, chrání a ocení naše tradice a kulturní i historické dědictví, projevuje pozitivní postoj k uměleckým dílům. </w:t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vyučovací předmět: </w:t>
      </w:r>
      <w:r w:rsidDel="00000000" w:rsidR="00000000" w:rsidRPr="00000000">
        <w:rPr>
          <w:color w:val="ff0000"/>
          <w:rtl w:val="0"/>
        </w:rPr>
        <w:t xml:space="preserve">Český jazyk a literatura</w:t>
        <w:tab/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color w:val="ff0000"/>
          <w:rtl w:val="0"/>
        </w:rPr>
        <w:t xml:space="preserve">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ff0000"/>
        </w:rPr>
      </w:pPr>
      <w:r w:rsidDel="00000000" w:rsidR="00000000" w:rsidRPr="00000000">
        <w:rPr>
          <w:b w:val="1"/>
          <w:smallCaps w:val="1"/>
          <w:color w:val="ff0000"/>
          <w:rtl w:val="0"/>
        </w:rPr>
        <w:t xml:space="preserve">literární výchova</w:t>
      </w:r>
      <w:r w:rsidDel="00000000" w:rsidR="00000000" w:rsidRPr="00000000">
        <w:rPr>
          <w:rtl w:val="0"/>
        </w:rPr>
      </w:r>
    </w:p>
    <w:tbl>
      <w:tblPr>
        <w:tblStyle w:val="Table3"/>
        <w:tblW w:w="152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68"/>
        <w:gridCol w:w="2880"/>
        <w:gridCol w:w="3240"/>
        <w:gridCol w:w="2340"/>
        <w:tblGridChange w:id="0">
          <w:tblGrid>
            <w:gridCol w:w="6768"/>
            <w:gridCol w:w="2880"/>
            <w:gridCol w:w="3240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volně reprodukuje přečtený text, vysvětlí hlavní myšlenku díla nebo ukázky, využívá k tomu získané znalosti základů literární teorie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rozpozná základní rysy výrazného individuálního stylu autora</w:t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Klasicismus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Preromantismus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Osvícenství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Naslouchá promluvám druhých, porozumí jim, vhodně na ně reaguje, formuluje a vyjadřuje své myšlenky a názor v logickém sledu.</w:t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Říje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ind w:left="0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vystihne podstatné rysy ČNO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ind w:left="-2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reprodukuje přečtený text, vysvětlí hlavní myšlenku díla nebo ukázky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rozpozná základní rysy výrazného individuálního stylu autora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České národní obrození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Rozvíjí svoji slovní zásobu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uvádí věci do souvislosti</w:t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vytváří si komplexnější pohled na společenské a kulturní jevy</w:t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vlastní kreativní tvorba</w:t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List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opad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ind w:left="0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zamýšlí se nad pocity viny a špatným svědomím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40" w:lineRule="auto"/>
              <w:ind w:left="-2" w:hanging="2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vlastními slovy interpretuje smysl díla a jazyk 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ind w:left="-2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porovná různá ztvárnění téhož námětu v literárním, dramatickém i filmovém zpracování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rozlišuje základní literární druhy a žánry, porovná je i jejich funkci, uvede jejich výrazné představitele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Romantismus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Účinně spolupracuje ve skupině, podílí se společně s pedagogy na vytváření pravidel práce v týmu Pozná, kdy je pro učení vhodné spolupracovat a komunikovat a kdy naopak izolovat.</w:t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Dramatizace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kreativita přednesu, dramatizace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1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Pros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inec</w:t>
            </w:r>
          </w:p>
          <w:p w:rsidR="00000000" w:rsidDel="00000000" w:rsidP="00000000" w:rsidRDefault="00000000" w:rsidRPr="00000000" w14:paraId="00000106">
            <w:pPr>
              <w:spacing w:line="240" w:lineRule="auto"/>
              <w:ind w:left="-2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volně převypráví přečtenou prózu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40" w:lineRule="auto"/>
              <w:ind w:left="0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formuluje dojmy z básní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40" w:lineRule="auto"/>
              <w:ind w:left="0" w:hanging="2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uvádí základní literární směry a jejich významné představitele v české literatuře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ind w:left="-2" w:hanging="2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diskutuje o vztahu k postiženým lidem, o trestu smrti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recituje vybrané básně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Romantismus</w:t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Český romantismus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základě poznání nebo přijetí nové role v pracovní činnosti pozitivně  ovlivňuje kvalitu společné práce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ovládá a řídí své chování a jednání tak, aby dosáhl pocitu sebeuspokojení a sebeúcty.</w:t>
            </w:r>
          </w:p>
        </w:tc>
        <w:tc>
          <w:tcPr/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Lede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16">
            <w:pPr>
              <w:spacing w:line="240" w:lineRule="auto"/>
              <w:ind w:left="-2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  reprodukuje text, vysvětlí hlavní myšlenku díla nebo ukázky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40" w:lineRule="auto"/>
              <w:ind w:left="-2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uvede, vyhledá výrazné autory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40" w:lineRule="auto"/>
              <w:ind w:left="0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seznámí se s životními příběhy významných osobností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Česká literatura 19. století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Vyhledá informace k řešení problému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Objevuje různé varianty řešení</w:t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modelových příkladech se naučí algoritmu řešení problému, předvídá</w:t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Úno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ind w:left="0" w:hanging="2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porovná romantismus a realismus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ind w:left="0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rozpozná žánry a formy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ind w:left="0" w:hanging="2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seznámí se s životními příběhy významných osobností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ind w:left="0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porovná různá ztvárnění téhož námětu v literárním, dramatickém i filmovém zpracování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Světový realismus</w:t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Podílí se na utváření příjemné atmosféry ve třídě, v týmu, přispívá k upevňování dobrých mezilidských vztahů.</w:t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Kompetence digitální - získává, vyhledává, kriticky posuzuje, spravuje a sdílí data, informace a digitální obsah </w:t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bookmarkStart w:colFirst="0" w:colLast="0" w:name="_heading=h.ngix98c9o88b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Břez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ind w:left="0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vyhledá informace v různých typech katalogů, v knihovně i v dalších zdrojích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40" w:lineRule="auto"/>
              <w:ind w:left="-2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charakterizuje prozaické útvary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40" w:lineRule="auto"/>
              <w:ind w:left="0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hodnotí chování hrdinů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40" w:lineRule="auto"/>
              <w:ind w:left="0" w:hanging="2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uvede, vyhledá výrazné představitele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Generace májovců, ruchovců a lumírovců</w:t>
            </w:r>
          </w:p>
        </w:tc>
        <w:tc>
          <w:tcPr/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dějinné souvislosti a literární tvorby</w:t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Respektuje, chrání a ocení naše tradice a kulturní a historické dědictví</w:t>
            </w:r>
          </w:p>
        </w:tc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Čtenářská dílna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Dube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3F">
            <w:pP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diskutuje o svobodě a totalitní moci deformující vztahy lidí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40" w:lineRule="auto"/>
              <w:ind w:left="0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rozlišuje literaturu hodnotnou a konzumní, svůj názor doloží argumenty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40" w:lineRule="auto"/>
              <w:ind w:left="-2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reprodukuje přečtený text, vysvětlí hlavní myšlenku díla nebo ukázky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40" w:lineRule="auto"/>
              <w:ind w:left="-2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uvede významné, výrazné autory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Realistické drama</w:t>
            </w:r>
          </w:p>
        </w:tc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různým typům textů, přemýšlí o nich a tvořivě je využívá ke svému rozvoji.   </w:t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Vybírá a využívá pro efektivní učení vhodné způsoby, metody a strategie.</w:t>
            </w:r>
          </w:p>
        </w:tc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kreativita přednesu, dramatizace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Květ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14B">
            <w:pPr>
              <w:spacing w:line="240" w:lineRule="auto"/>
              <w:ind w:left="-2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uvede významné, výrazné autory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40" w:lineRule="auto"/>
              <w:ind w:left="-2" w:hanging="2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přístup k životu, jeho ztvárnění ve verších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ind w:left="-2" w:hanging="2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reprodukuje přečtený text, vysvětlí hlavní myšlenku díla nebo ukázky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Realismus v české literatuře</w:t>
            </w:r>
          </w:p>
        </w:tc>
        <w:tc>
          <w:tcPr/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Vyhledává a třídí informace a na základě jejich pochopení je efektivně využívá v procesu učení</w:t>
            </w:r>
          </w:p>
        </w:tc>
        <w:tc>
          <w:tcPr/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lightGray"/>
                <w:rtl w:val="0"/>
              </w:rPr>
              <w:t xml:space="preserve">Červ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154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operuje s literárními pojmy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formuluje ústně i písemně dojmy z četby</w:t>
            </w:r>
          </w:p>
          <w:p w:rsidR="00000000" w:rsidDel="00000000" w:rsidP="00000000" w:rsidRDefault="00000000" w:rsidRPr="00000000" w14:paraId="00000156">
            <w:pPr>
              <w:spacing w:line="240" w:lineRule="auto"/>
              <w:ind w:left="-2" w:hanging="2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referuje o přečtených knihách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- volně reprodukuje přečtený text, vysvětlí hlavní myšlenku díla nebo ukázky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Literatura přelomu 20. století – moderní umělecké směry</w:t>
            </w:r>
          </w:p>
        </w:tc>
        <w:tc>
          <w:tcPr/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Přispívá k diskusi, chápe potřebu efektivně spolupracovat</w:t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Publikuje a prezentuje své názory a myšlenky před ostatními spolužáky.</w:t>
            </w:r>
          </w:p>
        </w:tc>
        <w:tc>
          <w:tcPr/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 – vlastní kreativní tvorba</w:t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katabulky">
    <w:name w:val="Table Grid"/>
    <w:basedOn w:val="Normlntabulka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cs="Tahoma" w:hAnsi="Tahoma"/>
      <w:sz w:val="16"/>
      <w:szCs w:val="16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lnweb">
    <w:name w:val="Normal (Web)"/>
    <w:basedOn w:val="Normln"/>
    <w:uiPriority w:val="99"/>
    <w:semiHidden w:val="1"/>
    <w:unhideWhenUsed w:val="1"/>
    <w:rsid w:val="00FC51FD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</w:rPr>
  </w:style>
  <w:style w:type="paragraph" w:styleId="Odstavecseseznamem">
    <w:name w:val="List Paragraph"/>
    <w:basedOn w:val="Normln"/>
    <w:uiPriority w:val="34"/>
    <w:qFormat w:val="1"/>
    <w:rsid w:val="0095299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nAiSa43yOKI+XOhXzFl5iNVmuA==">CgMxLjAyCGguZ2pkZ3hzMg5oLm5naXg5OGM5bzg4YjgAciExLXVHZnZMUTl3UW41Smw1X0ZhSU1kUmVvNm11VF9wSTM=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2023-09-07T12:06:00Z</dcterms:created>
  <dc:creator>Radislava</dc:creator>
</cp:coreProperties>
</file>